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A64A" w14:textId="1EAF47C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5F7B" w:rsidRPr="003C5F7B">
        <w:rPr>
          <w:b/>
          <w:i/>
          <w:noProof/>
          <w:sz w:val="28"/>
        </w:rPr>
        <w:t>S2-2107449</w:t>
      </w:r>
      <w:ins w:id="0" w:author="Fei Lu-OPPO-D1" w:date="2021-10-18T20:28:00Z">
        <w:r w:rsidR="00A97AEA">
          <w:rPr>
            <w:b/>
            <w:i/>
            <w:noProof/>
            <w:sz w:val="28"/>
          </w:rPr>
          <w:t>r03</w:t>
        </w:r>
      </w:ins>
    </w:p>
    <w:p w14:paraId="740745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F889F1" w14:textId="77777777" w:rsidTr="00547111">
        <w:tc>
          <w:tcPr>
            <w:tcW w:w="9641" w:type="dxa"/>
            <w:gridSpan w:val="9"/>
            <w:tcBorders>
              <w:left w:val="single" w:sz="4" w:space="0" w:color="auto"/>
              <w:right w:val="single" w:sz="4" w:space="0" w:color="auto"/>
            </w:tcBorders>
          </w:tcPr>
          <w:p w14:paraId="5E70D06B" w14:textId="77777777" w:rsidR="001E41F3" w:rsidRDefault="001E41F3">
            <w:pPr>
              <w:pStyle w:val="CRCoverPage"/>
              <w:spacing w:after="0"/>
              <w:jc w:val="center"/>
              <w:rPr>
                <w:noProof/>
              </w:rPr>
            </w:pPr>
            <w:r>
              <w:rPr>
                <w:b/>
                <w:noProof/>
                <w:sz w:val="32"/>
              </w:rPr>
              <w:t>CHANGE REQUEST</w:t>
            </w:r>
          </w:p>
        </w:tc>
      </w:tr>
      <w:tr w:rsidR="001E41F3" w14:paraId="1AA535E1" w14:textId="77777777" w:rsidTr="00547111">
        <w:tc>
          <w:tcPr>
            <w:tcW w:w="9641" w:type="dxa"/>
            <w:gridSpan w:val="9"/>
            <w:tcBorders>
              <w:left w:val="single" w:sz="4" w:space="0" w:color="auto"/>
              <w:right w:val="single" w:sz="4" w:space="0" w:color="auto"/>
            </w:tcBorders>
          </w:tcPr>
          <w:p w14:paraId="61D099B2" w14:textId="77777777" w:rsidR="001E41F3" w:rsidRDefault="001E41F3">
            <w:pPr>
              <w:pStyle w:val="CRCoverPage"/>
              <w:spacing w:after="0"/>
              <w:rPr>
                <w:noProof/>
                <w:sz w:val="8"/>
                <w:szCs w:val="8"/>
              </w:rPr>
            </w:pPr>
          </w:p>
        </w:tc>
      </w:tr>
      <w:tr w:rsidR="001E41F3" w14:paraId="75A967E8" w14:textId="77777777" w:rsidTr="00547111">
        <w:tc>
          <w:tcPr>
            <w:tcW w:w="142" w:type="dxa"/>
            <w:tcBorders>
              <w:left w:val="single" w:sz="4" w:space="0" w:color="auto"/>
            </w:tcBorders>
          </w:tcPr>
          <w:p w14:paraId="4F10C803" w14:textId="77777777" w:rsidR="001E41F3" w:rsidRDefault="001E41F3">
            <w:pPr>
              <w:pStyle w:val="CRCoverPage"/>
              <w:spacing w:after="0"/>
              <w:jc w:val="right"/>
              <w:rPr>
                <w:noProof/>
              </w:rPr>
            </w:pPr>
          </w:p>
        </w:tc>
        <w:tc>
          <w:tcPr>
            <w:tcW w:w="1559" w:type="dxa"/>
            <w:shd w:val="pct30" w:color="FFFF00" w:fill="auto"/>
          </w:tcPr>
          <w:p w14:paraId="51D5FBAC" w14:textId="77777777" w:rsidR="001E41F3" w:rsidRPr="00410371" w:rsidRDefault="00514818" w:rsidP="00A301F4">
            <w:pPr>
              <w:pStyle w:val="CRCoverPage"/>
              <w:spacing w:after="0"/>
              <w:jc w:val="right"/>
              <w:rPr>
                <w:b/>
                <w:noProof/>
                <w:sz w:val="28"/>
              </w:rPr>
            </w:pPr>
            <w:r>
              <w:rPr>
                <w:b/>
                <w:noProof/>
                <w:sz w:val="28"/>
              </w:rPr>
              <w:t>23.</w:t>
            </w:r>
            <w:r w:rsidR="00A301F4">
              <w:rPr>
                <w:b/>
                <w:noProof/>
                <w:sz w:val="28"/>
              </w:rPr>
              <w:t>501</w:t>
            </w:r>
          </w:p>
        </w:tc>
        <w:tc>
          <w:tcPr>
            <w:tcW w:w="709" w:type="dxa"/>
          </w:tcPr>
          <w:p w14:paraId="1924D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8CBE7" w14:textId="16B918BF" w:rsidR="001E41F3" w:rsidRPr="00410371" w:rsidRDefault="003C5F7B" w:rsidP="00547111">
            <w:pPr>
              <w:pStyle w:val="CRCoverPage"/>
              <w:spacing w:after="0"/>
              <w:rPr>
                <w:noProof/>
              </w:rPr>
            </w:pPr>
            <w:r>
              <w:rPr>
                <w:b/>
                <w:noProof/>
                <w:sz w:val="28"/>
              </w:rPr>
              <w:t>3303</w:t>
            </w:r>
          </w:p>
        </w:tc>
        <w:tc>
          <w:tcPr>
            <w:tcW w:w="709" w:type="dxa"/>
          </w:tcPr>
          <w:p w14:paraId="47B32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D8BE36"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1C0602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AE164" w14:textId="77777777" w:rsidR="001E41F3" w:rsidRPr="00410371" w:rsidRDefault="006D18D3" w:rsidP="00A301F4">
            <w:pPr>
              <w:pStyle w:val="CRCoverPage"/>
              <w:spacing w:after="0"/>
              <w:jc w:val="center"/>
              <w:rPr>
                <w:noProof/>
                <w:sz w:val="28"/>
              </w:rPr>
            </w:pPr>
            <w:r w:rsidRPr="006D18D3">
              <w:rPr>
                <w:b/>
                <w:noProof/>
                <w:sz w:val="28"/>
                <w:highlight w:val="green"/>
              </w:rPr>
              <w:t>1</w:t>
            </w:r>
            <w:r w:rsidR="00A301F4">
              <w:rPr>
                <w:b/>
                <w:noProof/>
                <w:sz w:val="28"/>
                <w:highlight w:val="green"/>
              </w:rPr>
              <w:t>7</w:t>
            </w:r>
            <w:r w:rsidRPr="006D18D3">
              <w:rPr>
                <w:b/>
                <w:noProof/>
                <w:sz w:val="28"/>
                <w:highlight w:val="green"/>
              </w:rPr>
              <w:t>.</w:t>
            </w:r>
            <w:r w:rsidR="00A301F4">
              <w:rPr>
                <w:b/>
                <w:noProof/>
                <w:sz w:val="28"/>
                <w:highlight w:val="green"/>
              </w:rPr>
              <w:t>2</w:t>
            </w:r>
            <w:r w:rsidRPr="006D18D3">
              <w:rPr>
                <w:b/>
                <w:noProof/>
                <w:sz w:val="28"/>
                <w:highlight w:val="green"/>
              </w:rPr>
              <w:t>.</w:t>
            </w:r>
            <w:r w:rsidR="00A301F4">
              <w:rPr>
                <w:b/>
                <w:noProof/>
                <w:sz w:val="28"/>
              </w:rPr>
              <w:t>0</w:t>
            </w:r>
          </w:p>
        </w:tc>
        <w:tc>
          <w:tcPr>
            <w:tcW w:w="143" w:type="dxa"/>
            <w:tcBorders>
              <w:right w:val="single" w:sz="4" w:space="0" w:color="auto"/>
            </w:tcBorders>
          </w:tcPr>
          <w:p w14:paraId="0F958203" w14:textId="77777777" w:rsidR="001E41F3" w:rsidRDefault="001E41F3">
            <w:pPr>
              <w:pStyle w:val="CRCoverPage"/>
              <w:spacing w:after="0"/>
              <w:rPr>
                <w:noProof/>
              </w:rPr>
            </w:pPr>
          </w:p>
        </w:tc>
      </w:tr>
      <w:tr w:rsidR="001E41F3" w14:paraId="5C3FF501" w14:textId="77777777" w:rsidTr="00547111">
        <w:tc>
          <w:tcPr>
            <w:tcW w:w="9641" w:type="dxa"/>
            <w:gridSpan w:val="9"/>
            <w:tcBorders>
              <w:left w:val="single" w:sz="4" w:space="0" w:color="auto"/>
              <w:right w:val="single" w:sz="4" w:space="0" w:color="auto"/>
            </w:tcBorders>
          </w:tcPr>
          <w:p w14:paraId="7F041FAC" w14:textId="77777777" w:rsidR="001E41F3" w:rsidRDefault="001E41F3">
            <w:pPr>
              <w:pStyle w:val="CRCoverPage"/>
              <w:spacing w:after="0"/>
              <w:rPr>
                <w:noProof/>
              </w:rPr>
            </w:pPr>
          </w:p>
        </w:tc>
      </w:tr>
      <w:tr w:rsidR="001E41F3" w14:paraId="51ABCE1C" w14:textId="77777777" w:rsidTr="00547111">
        <w:tc>
          <w:tcPr>
            <w:tcW w:w="9641" w:type="dxa"/>
            <w:gridSpan w:val="9"/>
            <w:tcBorders>
              <w:top w:val="single" w:sz="4" w:space="0" w:color="auto"/>
            </w:tcBorders>
          </w:tcPr>
          <w:p w14:paraId="1CA71A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6625BF" w14:textId="77777777" w:rsidTr="00547111">
        <w:tc>
          <w:tcPr>
            <w:tcW w:w="9641" w:type="dxa"/>
            <w:gridSpan w:val="9"/>
          </w:tcPr>
          <w:p w14:paraId="470EDDF7" w14:textId="77777777" w:rsidR="001E41F3" w:rsidRDefault="001E41F3">
            <w:pPr>
              <w:pStyle w:val="CRCoverPage"/>
              <w:spacing w:after="0"/>
              <w:rPr>
                <w:noProof/>
                <w:sz w:val="8"/>
                <w:szCs w:val="8"/>
              </w:rPr>
            </w:pPr>
          </w:p>
        </w:tc>
      </w:tr>
    </w:tbl>
    <w:p w14:paraId="09C2E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3980E" w14:textId="77777777" w:rsidTr="00A7671C">
        <w:tc>
          <w:tcPr>
            <w:tcW w:w="2835" w:type="dxa"/>
          </w:tcPr>
          <w:p w14:paraId="146A12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C9A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Default="00F25D98" w:rsidP="001E41F3">
            <w:pPr>
              <w:pStyle w:val="CRCoverPage"/>
              <w:spacing w:after="0"/>
              <w:jc w:val="center"/>
              <w:rPr>
                <w:b/>
                <w:caps/>
                <w:noProof/>
              </w:rPr>
            </w:pPr>
          </w:p>
        </w:tc>
        <w:tc>
          <w:tcPr>
            <w:tcW w:w="2126" w:type="dxa"/>
          </w:tcPr>
          <w:p w14:paraId="798BF7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Default="00F25D98" w:rsidP="001E41F3">
            <w:pPr>
              <w:pStyle w:val="CRCoverPage"/>
              <w:spacing w:after="0"/>
              <w:jc w:val="center"/>
              <w:rPr>
                <w:b/>
                <w:caps/>
                <w:noProof/>
              </w:rPr>
            </w:pPr>
          </w:p>
        </w:tc>
        <w:tc>
          <w:tcPr>
            <w:tcW w:w="1418" w:type="dxa"/>
            <w:tcBorders>
              <w:left w:val="nil"/>
            </w:tcBorders>
          </w:tcPr>
          <w:p w14:paraId="343CF0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2D3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F11132" w14:textId="77777777" w:rsidTr="00547111">
        <w:tc>
          <w:tcPr>
            <w:tcW w:w="9640" w:type="dxa"/>
            <w:gridSpan w:val="11"/>
          </w:tcPr>
          <w:p w14:paraId="0F58A650" w14:textId="77777777" w:rsidR="001E41F3" w:rsidRDefault="001E41F3">
            <w:pPr>
              <w:pStyle w:val="CRCoverPage"/>
              <w:spacing w:after="0"/>
              <w:rPr>
                <w:noProof/>
                <w:sz w:val="8"/>
                <w:szCs w:val="8"/>
              </w:rPr>
            </w:pPr>
          </w:p>
        </w:tc>
      </w:tr>
      <w:tr w:rsidR="001E41F3" w14:paraId="48B606EF" w14:textId="77777777" w:rsidTr="00547111">
        <w:tc>
          <w:tcPr>
            <w:tcW w:w="1843" w:type="dxa"/>
            <w:tcBorders>
              <w:top w:val="single" w:sz="4" w:space="0" w:color="auto"/>
              <w:left w:val="single" w:sz="4" w:space="0" w:color="auto"/>
            </w:tcBorders>
          </w:tcPr>
          <w:p w14:paraId="792D8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Default="00A301F4" w:rsidP="00114CA1">
            <w:pPr>
              <w:pStyle w:val="CRCoverPage"/>
              <w:spacing w:after="0"/>
              <w:ind w:left="100"/>
              <w:rPr>
                <w:noProof/>
              </w:rPr>
            </w:pPr>
            <w:r>
              <w:t>23.501</w:t>
            </w:r>
            <w:r w:rsidR="00114CA1">
              <w:t xml:space="preserve"> clarification on </w:t>
            </w:r>
            <w:proofErr w:type="spellStart"/>
            <w:r>
              <w:t>eNPN</w:t>
            </w:r>
            <w:proofErr w:type="spellEnd"/>
          </w:p>
        </w:tc>
      </w:tr>
      <w:tr w:rsidR="001E41F3" w14:paraId="6BA58A96" w14:textId="77777777" w:rsidTr="00547111">
        <w:tc>
          <w:tcPr>
            <w:tcW w:w="1843" w:type="dxa"/>
            <w:tcBorders>
              <w:left w:val="single" w:sz="4" w:space="0" w:color="auto"/>
            </w:tcBorders>
          </w:tcPr>
          <w:p w14:paraId="0A34D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Default="001E41F3">
            <w:pPr>
              <w:pStyle w:val="CRCoverPage"/>
              <w:spacing w:after="0"/>
              <w:rPr>
                <w:noProof/>
                <w:sz w:val="8"/>
                <w:szCs w:val="8"/>
              </w:rPr>
            </w:pPr>
          </w:p>
        </w:tc>
      </w:tr>
      <w:tr w:rsidR="001E41F3" w14:paraId="2150D09E" w14:textId="77777777" w:rsidTr="00547111">
        <w:tc>
          <w:tcPr>
            <w:tcW w:w="1843" w:type="dxa"/>
            <w:tcBorders>
              <w:left w:val="single" w:sz="4" w:space="0" w:color="auto"/>
            </w:tcBorders>
          </w:tcPr>
          <w:p w14:paraId="48C285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52C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950A5B" w14:textId="77777777" w:rsidTr="00547111">
        <w:tc>
          <w:tcPr>
            <w:tcW w:w="1843" w:type="dxa"/>
            <w:tcBorders>
              <w:left w:val="single" w:sz="4" w:space="0" w:color="auto"/>
            </w:tcBorders>
          </w:tcPr>
          <w:p w14:paraId="34600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7AF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5F1C73" w14:textId="77777777" w:rsidTr="00547111">
        <w:tc>
          <w:tcPr>
            <w:tcW w:w="1843" w:type="dxa"/>
            <w:tcBorders>
              <w:left w:val="single" w:sz="4" w:space="0" w:color="auto"/>
            </w:tcBorders>
          </w:tcPr>
          <w:p w14:paraId="6DBB08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Default="001E41F3">
            <w:pPr>
              <w:pStyle w:val="CRCoverPage"/>
              <w:spacing w:after="0"/>
              <w:rPr>
                <w:noProof/>
                <w:sz w:val="8"/>
                <w:szCs w:val="8"/>
              </w:rPr>
            </w:pPr>
          </w:p>
        </w:tc>
      </w:tr>
      <w:tr w:rsidR="001E41F3" w14:paraId="440E4A61" w14:textId="77777777" w:rsidTr="00547111">
        <w:tc>
          <w:tcPr>
            <w:tcW w:w="1843" w:type="dxa"/>
            <w:tcBorders>
              <w:left w:val="single" w:sz="4" w:space="0" w:color="auto"/>
            </w:tcBorders>
          </w:tcPr>
          <w:p w14:paraId="09D318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0424C" w14:textId="77777777" w:rsidR="001E41F3" w:rsidRDefault="00A301F4">
            <w:pPr>
              <w:pStyle w:val="CRCoverPage"/>
              <w:spacing w:after="0"/>
              <w:ind w:left="100"/>
              <w:rPr>
                <w:noProof/>
              </w:rPr>
            </w:pPr>
            <w:r>
              <w:rPr>
                <w:noProof/>
              </w:rPr>
              <w:t>eNPN</w:t>
            </w:r>
          </w:p>
        </w:tc>
        <w:tc>
          <w:tcPr>
            <w:tcW w:w="567" w:type="dxa"/>
            <w:tcBorders>
              <w:left w:val="nil"/>
            </w:tcBorders>
          </w:tcPr>
          <w:p w14:paraId="27AC1D4D" w14:textId="77777777" w:rsidR="001E41F3" w:rsidRDefault="001E41F3">
            <w:pPr>
              <w:pStyle w:val="CRCoverPage"/>
              <w:spacing w:after="0"/>
              <w:ind w:right="100"/>
              <w:rPr>
                <w:noProof/>
              </w:rPr>
            </w:pPr>
          </w:p>
        </w:tc>
        <w:tc>
          <w:tcPr>
            <w:tcW w:w="1417" w:type="dxa"/>
            <w:gridSpan w:val="3"/>
            <w:tcBorders>
              <w:left w:val="nil"/>
            </w:tcBorders>
          </w:tcPr>
          <w:p w14:paraId="10ECD5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AB85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2794D4F" w14:textId="77777777" w:rsidTr="00547111">
        <w:tc>
          <w:tcPr>
            <w:tcW w:w="1843" w:type="dxa"/>
            <w:tcBorders>
              <w:left w:val="single" w:sz="4" w:space="0" w:color="auto"/>
            </w:tcBorders>
          </w:tcPr>
          <w:p w14:paraId="7348393C" w14:textId="77777777" w:rsidR="001E41F3" w:rsidRDefault="001E41F3">
            <w:pPr>
              <w:pStyle w:val="CRCoverPage"/>
              <w:spacing w:after="0"/>
              <w:rPr>
                <w:b/>
                <w:i/>
                <w:noProof/>
                <w:sz w:val="8"/>
                <w:szCs w:val="8"/>
              </w:rPr>
            </w:pPr>
          </w:p>
        </w:tc>
        <w:tc>
          <w:tcPr>
            <w:tcW w:w="1986" w:type="dxa"/>
            <w:gridSpan w:val="4"/>
          </w:tcPr>
          <w:p w14:paraId="34C8B65F" w14:textId="77777777" w:rsidR="001E41F3" w:rsidRDefault="001E41F3">
            <w:pPr>
              <w:pStyle w:val="CRCoverPage"/>
              <w:spacing w:after="0"/>
              <w:rPr>
                <w:noProof/>
                <w:sz w:val="8"/>
                <w:szCs w:val="8"/>
              </w:rPr>
            </w:pPr>
          </w:p>
        </w:tc>
        <w:tc>
          <w:tcPr>
            <w:tcW w:w="2267" w:type="dxa"/>
            <w:gridSpan w:val="2"/>
          </w:tcPr>
          <w:p w14:paraId="130932DB" w14:textId="77777777" w:rsidR="001E41F3" w:rsidRDefault="001E41F3">
            <w:pPr>
              <w:pStyle w:val="CRCoverPage"/>
              <w:spacing w:after="0"/>
              <w:rPr>
                <w:noProof/>
                <w:sz w:val="8"/>
                <w:szCs w:val="8"/>
              </w:rPr>
            </w:pPr>
          </w:p>
        </w:tc>
        <w:tc>
          <w:tcPr>
            <w:tcW w:w="1417" w:type="dxa"/>
            <w:gridSpan w:val="3"/>
          </w:tcPr>
          <w:p w14:paraId="62F0B4F4" w14:textId="77777777" w:rsidR="001E41F3"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Default="001E41F3">
            <w:pPr>
              <w:pStyle w:val="CRCoverPage"/>
              <w:spacing w:after="0"/>
              <w:rPr>
                <w:noProof/>
                <w:sz w:val="8"/>
                <w:szCs w:val="8"/>
              </w:rPr>
            </w:pPr>
          </w:p>
        </w:tc>
      </w:tr>
      <w:tr w:rsidR="001E41F3" w14:paraId="3D32827B" w14:textId="77777777" w:rsidTr="00547111">
        <w:trPr>
          <w:cantSplit/>
        </w:trPr>
        <w:tc>
          <w:tcPr>
            <w:tcW w:w="1843" w:type="dxa"/>
            <w:tcBorders>
              <w:left w:val="single" w:sz="4" w:space="0" w:color="auto"/>
            </w:tcBorders>
          </w:tcPr>
          <w:p w14:paraId="02976E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824A34" w14:textId="77777777" w:rsidR="001E41F3" w:rsidRDefault="00A301F4" w:rsidP="00D24991">
            <w:pPr>
              <w:pStyle w:val="CRCoverPage"/>
              <w:spacing w:after="0"/>
              <w:ind w:left="100" w:right="-609"/>
              <w:rPr>
                <w:b/>
                <w:noProof/>
              </w:rPr>
            </w:pPr>
            <w:r>
              <w:rPr>
                <w:b/>
                <w:noProof/>
              </w:rPr>
              <w:t>F</w:t>
            </w:r>
          </w:p>
        </w:tc>
        <w:tc>
          <w:tcPr>
            <w:tcW w:w="3402" w:type="dxa"/>
            <w:gridSpan w:val="5"/>
            <w:tcBorders>
              <w:left w:val="nil"/>
            </w:tcBorders>
          </w:tcPr>
          <w:p w14:paraId="4F6558F1" w14:textId="77777777" w:rsidR="001E41F3" w:rsidRDefault="001E41F3">
            <w:pPr>
              <w:pStyle w:val="CRCoverPage"/>
              <w:spacing w:after="0"/>
              <w:rPr>
                <w:noProof/>
              </w:rPr>
            </w:pPr>
          </w:p>
        </w:tc>
        <w:tc>
          <w:tcPr>
            <w:tcW w:w="1417" w:type="dxa"/>
            <w:gridSpan w:val="3"/>
            <w:tcBorders>
              <w:left w:val="nil"/>
            </w:tcBorders>
          </w:tcPr>
          <w:p w14:paraId="7E1206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542DB" w14:textId="77777777" w:rsidR="001E41F3" w:rsidRDefault="009B162C">
            <w:pPr>
              <w:pStyle w:val="CRCoverPage"/>
              <w:spacing w:after="0"/>
              <w:ind w:left="100"/>
              <w:rPr>
                <w:noProof/>
              </w:rPr>
            </w:pPr>
            <w:r w:rsidRPr="0047578B">
              <w:rPr>
                <w:noProof/>
                <w:highlight w:val="green"/>
              </w:rPr>
              <w:t>Rel-17</w:t>
            </w:r>
          </w:p>
        </w:tc>
      </w:tr>
      <w:tr w:rsidR="001E41F3" w14:paraId="3DE9F1C6" w14:textId="77777777" w:rsidTr="00547111">
        <w:tc>
          <w:tcPr>
            <w:tcW w:w="1843" w:type="dxa"/>
            <w:tcBorders>
              <w:left w:val="single" w:sz="4" w:space="0" w:color="auto"/>
              <w:bottom w:val="single" w:sz="4" w:space="0" w:color="auto"/>
            </w:tcBorders>
          </w:tcPr>
          <w:p w14:paraId="55C487FE" w14:textId="77777777" w:rsidR="001E41F3"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A28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15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103A86" w14:textId="77777777" w:rsidTr="00547111">
        <w:tc>
          <w:tcPr>
            <w:tcW w:w="1843" w:type="dxa"/>
          </w:tcPr>
          <w:p w14:paraId="52ED1B03" w14:textId="77777777" w:rsidR="001E41F3" w:rsidRDefault="001E41F3">
            <w:pPr>
              <w:pStyle w:val="CRCoverPage"/>
              <w:spacing w:after="0"/>
              <w:rPr>
                <w:b/>
                <w:i/>
                <w:noProof/>
                <w:sz w:val="8"/>
                <w:szCs w:val="8"/>
              </w:rPr>
            </w:pPr>
          </w:p>
        </w:tc>
        <w:tc>
          <w:tcPr>
            <w:tcW w:w="7797" w:type="dxa"/>
            <w:gridSpan w:val="10"/>
          </w:tcPr>
          <w:p w14:paraId="6D321303" w14:textId="77777777" w:rsidR="001E41F3" w:rsidRDefault="001E41F3">
            <w:pPr>
              <w:pStyle w:val="CRCoverPage"/>
              <w:spacing w:after="0"/>
              <w:rPr>
                <w:noProof/>
                <w:sz w:val="8"/>
                <w:szCs w:val="8"/>
              </w:rPr>
            </w:pPr>
          </w:p>
        </w:tc>
      </w:tr>
      <w:tr w:rsidR="001E41F3" w14:paraId="3EC7CAFD" w14:textId="77777777" w:rsidTr="00547111">
        <w:tc>
          <w:tcPr>
            <w:tcW w:w="2694" w:type="dxa"/>
            <w:gridSpan w:val="2"/>
            <w:tcBorders>
              <w:top w:val="single" w:sz="4" w:space="0" w:color="auto"/>
              <w:left w:val="single" w:sz="4" w:space="0" w:color="auto"/>
            </w:tcBorders>
          </w:tcPr>
          <w:p w14:paraId="4AA1F7D4" w14:textId="77777777" w:rsidR="001E41F3" w:rsidRPr="005019F4" w:rsidRDefault="001E41F3">
            <w:pPr>
              <w:pStyle w:val="CRCoverPage"/>
              <w:tabs>
                <w:tab w:val="right" w:pos="2184"/>
              </w:tabs>
              <w:spacing w:after="0"/>
              <w:rPr>
                <w:b/>
                <w:i/>
                <w:noProof/>
              </w:rPr>
            </w:pPr>
            <w:r w:rsidRPr="005019F4">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77777777" w:rsidR="001E41F3" w:rsidRPr="005019F4" w:rsidRDefault="00866E54" w:rsidP="00866E54">
            <w:pPr>
              <w:pStyle w:val="CRCoverPage"/>
              <w:numPr>
                <w:ilvl w:val="0"/>
                <w:numId w:val="1"/>
              </w:numPr>
              <w:spacing w:after="0"/>
              <w:rPr>
                <w:noProof/>
              </w:rPr>
            </w:pPr>
            <w:r w:rsidRPr="005019F4">
              <w:rPr>
                <w:noProof/>
              </w:rPr>
              <w:t xml:space="preserve">When CH depolys AAA server for primary authentication and authorization, the update of Credentials Holder controlled prioritized lists of preferred SNPNs and GINs via SOR is not applicable. Therefore, </w:t>
            </w:r>
            <w:r w:rsidR="008438AD" w:rsidRPr="005019F4">
              <w:rPr>
                <w:rFonts w:hint="eastAsia"/>
                <w:noProof/>
                <w:lang w:eastAsia="zh-CN"/>
              </w:rPr>
              <w:t>it</w:t>
            </w:r>
            <w:r w:rsidR="008438AD" w:rsidRPr="005019F4">
              <w:rPr>
                <w:noProof/>
              </w:rPr>
              <w:t xml:space="preserve"> is proposed to</w:t>
            </w:r>
            <w:r w:rsidRPr="005019F4">
              <w:rPr>
                <w:noProof/>
              </w:rPr>
              <w:t xml:space="preserve"> clarify it.</w:t>
            </w:r>
          </w:p>
          <w:p w14:paraId="070AA77B" w14:textId="05235781" w:rsidR="00563DB6" w:rsidRPr="005019F4" w:rsidRDefault="00EE2C73" w:rsidP="005019F4">
            <w:pPr>
              <w:pStyle w:val="CRCoverPage"/>
              <w:numPr>
                <w:ilvl w:val="0"/>
                <w:numId w:val="1"/>
              </w:numPr>
              <w:spacing w:after="0"/>
              <w:rPr>
                <w:noProof/>
              </w:rPr>
            </w:pPr>
            <w:del w:id="2" w:author="QC_02" w:date="2021-10-18T12:15:00Z">
              <w:r w:rsidRPr="005019F4" w:rsidDel="00F12AA2">
                <w:rPr>
                  <w:noProof/>
                </w:rPr>
                <w:delText>A LS</w:delText>
              </w:r>
              <w:r w:rsidR="003F0CB3" w:rsidRPr="005019F4" w:rsidDel="00F12AA2">
                <w:rPr>
                  <w:noProof/>
                </w:rPr>
                <w:delText xml:space="preserve"> </w:delText>
              </w:r>
              <w:r w:rsidR="003F0CB3" w:rsidRPr="005019F4" w:rsidDel="00F12AA2">
                <w:rPr>
                  <w:color w:val="000000"/>
                </w:rPr>
                <w:delText>(R2-2109114)</w:delText>
              </w:r>
              <w:r w:rsidRPr="005019F4" w:rsidDel="00F12AA2">
                <w:rPr>
                  <w:noProof/>
                </w:rPr>
                <w:delText xml:space="preserve"> from RAN2 agree</w:delText>
              </w:r>
              <w:r w:rsidR="003F0CB3" w:rsidRPr="005019F4" w:rsidDel="00F12AA2">
                <w:rPr>
                  <w:noProof/>
                </w:rPr>
                <w:delText>s</w:delText>
              </w:r>
              <w:r w:rsidRPr="005019F4" w:rsidDel="00F12AA2">
                <w:rPr>
                  <w:noProof/>
                </w:rPr>
                <w:delText xml:space="preserve"> that the R17 SNPN-capable UEs that are not in SNPN Access Mode and R17 Non-SNPN capable UEs cannot camp on an SNPN cell support emergency services to obtain emergency services via any SNPN. Therefore, additional information shall be added in SA2 specification to point out this limitation.</w:delText>
              </w:r>
            </w:del>
          </w:p>
        </w:tc>
      </w:tr>
      <w:tr w:rsidR="001E41F3" w14:paraId="4D822F85" w14:textId="77777777" w:rsidTr="00547111">
        <w:tc>
          <w:tcPr>
            <w:tcW w:w="2694" w:type="dxa"/>
            <w:gridSpan w:val="2"/>
            <w:tcBorders>
              <w:left w:val="single" w:sz="4" w:space="0" w:color="auto"/>
            </w:tcBorders>
          </w:tcPr>
          <w:p w14:paraId="11C31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5019F4" w:rsidRDefault="001E41F3">
            <w:pPr>
              <w:pStyle w:val="CRCoverPage"/>
              <w:spacing w:after="0"/>
              <w:rPr>
                <w:noProof/>
                <w:sz w:val="8"/>
                <w:szCs w:val="8"/>
              </w:rPr>
            </w:pPr>
          </w:p>
        </w:tc>
      </w:tr>
      <w:tr w:rsidR="001E41F3" w14:paraId="381D8FC8" w14:textId="77777777" w:rsidTr="00547111">
        <w:tc>
          <w:tcPr>
            <w:tcW w:w="2694" w:type="dxa"/>
            <w:gridSpan w:val="2"/>
            <w:tcBorders>
              <w:left w:val="single" w:sz="4" w:space="0" w:color="auto"/>
            </w:tcBorders>
          </w:tcPr>
          <w:p w14:paraId="1665E6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6BAC" w14:textId="77777777" w:rsidR="001E41F3" w:rsidRPr="005019F4" w:rsidRDefault="00866E54" w:rsidP="00866E54">
            <w:pPr>
              <w:pStyle w:val="CRCoverPage"/>
              <w:numPr>
                <w:ilvl w:val="0"/>
                <w:numId w:val="2"/>
              </w:numPr>
              <w:spacing w:after="0"/>
              <w:rPr>
                <w:noProof/>
              </w:rPr>
            </w:pPr>
            <w:r w:rsidRPr="005019F4">
              <w:rPr>
                <w:noProof/>
              </w:rPr>
              <w:t>Updating Credentials Holder controlled prioritized lists of preferred SNPNs and GINs via the Steering of Roaming (SoR) procedure is not applicable for Credentials Holder with AAA server.</w:t>
            </w:r>
          </w:p>
          <w:p w14:paraId="06885B27" w14:textId="0C71A28D" w:rsidR="00563DB6" w:rsidRPr="005019F4" w:rsidRDefault="00EE2C73" w:rsidP="005019F4">
            <w:pPr>
              <w:pStyle w:val="CRCoverPage"/>
              <w:numPr>
                <w:ilvl w:val="0"/>
                <w:numId w:val="2"/>
              </w:numPr>
              <w:spacing w:after="0"/>
              <w:rPr>
                <w:noProof/>
              </w:rPr>
            </w:pPr>
            <w:del w:id="3" w:author="QC_02" w:date="2021-10-18T12:15:00Z">
              <w:r w:rsidRPr="005019F4" w:rsidDel="00F12AA2">
                <w:rPr>
                  <w:noProof/>
                </w:rPr>
                <w:delText>SNPN-capable UEs that are not in SNPN access mode and non-SNPN capable UEs cannot camp on an SNPN cell supporting emergency services to obtain emergency services.</w:delText>
              </w:r>
            </w:del>
          </w:p>
        </w:tc>
      </w:tr>
      <w:tr w:rsidR="001E41F3" w14:paraId="6357BB6B" w14:textId="77777777" w:rsidTr="00547111">
        <w:tc>
          <w:tcPr>
            <w:tcW w:w="2694" w:type="dxa"/>
            <w:gridSpan w:val="2"/>
            <w:tcBorders>
              <w:left w:val="single" w:sz="4" w:space="0" w:color="auto"/>
            </w:tcBorders>
          </w:tcPr>
          <w:p w14:paraId="6121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5019F4" w:rsidRDefault="001E41F3">
            <w:pPr>
              <w:pStyle w:val="CRCoverPage"/>
              <w:spacing w:after="0"/>
              <w:rPr>
                <w:noProof/>
                <w:sz w:val="8"/>
                <w:szCs w:val="8"/>
              </w:rPr>
            </w:pPr>
          </w:p>
        </w:tc>
      </w:tr>
      <w:tr w:rsidR="001E41F3" w14:paraId="36BCFE4F" w14:textId="77777777" w:rsidTr="00547111">
        <w:tc>
          <w:tcPr>
            <w:tcW w:w="2694" w:type="dxa"/>
            <w:gridSpan w:val="2"/>
            <w:tcBorders>
              <w:left w:val="single" w:sz="4" w:space="0" w:color="auto"/>
              <w:bottom w:val="single" w:sz="4" w:space="0" w:color="auto"/>
            </w:tcBorders>
          </w:tcPr>
          <w:p w14:paraId="37B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5019F4" w:rsidRDefault="00866E54" w:rsidP="00866E54">
            <w:pPr>
              <w:pStyle w:val="CRCoverPage"/>
              <w:numPr>
                <w:ilvl w:val="0"/>
                <w:numId w:val="3"/>
              </w:numPr>
              <w:spacing w:after="0"/>
              <w:rPr>
                <w:noProof/>
              </w:rPr>
            </w:pPr>
            <w:r w:rsidRPr="005019F4">
              <w:rPr>
                <w:noProof/>
              </w:rPr>
              <w:t>SOR can be performed by AAA server which is an external entity.</w:t>
            </w:r>
          </w:p>
          <w:p w14:paraId="24E31583" w14:textId="193ECC7F" w:rsidR="00563DB6" w:rsidRPr="005019F4" w:rsidRDefault="00EE2C73" w:rsidP="005019F4">
            <w:pPr>
              <w:pStyle w:val="CRCoverPage"/>
              <w:numPr>
                <w:ilvl w:val="0"/>
                <w:numId w:val="3"/>
              </w:numPr>
              <w:spacing w:after="0"/>
              <w:rPr>
                <w:noProof/>
              </w:rPr>
            </w:pPr>
            <w:r w:rsidRPr="005019F4">
              <w:rPr>
                <w:noProof/>
              </w:rPr>
              <w:t>The specification does not clarify what kinds of UE cannot camp on an SNPN cell support emergency services to obtain emergency services.</w:t>
            </w:r>
          </w:p>
        </w:tc>
      </w:tr>
      <w:tr w:rsidR="001E41F3" w14:paraId="0EE8C83D" w14:textId="77777777" w:rsidTr="00547111">
        <w:tc>
          <w:tcPr>
            <w:tcW w:w="2694" w:type="dxa"/>
            <w:gridSpan w:val="2"/>
          </w:tcPr>
          <w:p w14:paraId="0B74EDA0" w14:textId="77777777" w:rsidR="001E41F3" w:rsidRDefault="001E41F3">
            <w:pPr>
              <w:pStyle w:val="CRCoverPage"/>
              <w:spacing w:after="0"/>
              <w:rPr>
                <w:b/>
                <w:i/>
                <w:noProof/>
                <w:sz w:val="8"/>
                <w:szCs w:val="8"/>
              </w:rPr>
            </w:pPr>
          </w:p>
        </w:tc>
        <w:tc>
          <w:tcPr>
            <w:tcW w:w="6946" w:type="dxa"/>
            <w:gridSpan w:val="9"/>
          </w:tcPr>
          <w:p w14:paraId="1FCCCD32" w14:textId="77777777" w:rsidR="001E41F3" w:rsidRDefault="001E41F3">
            <w:pPr>
              <w:pStyle w:val="CRCoverPage"/>
              <w:spacing w:after="0"/>
              <w:rPr>
                <w:noProof/>
                <w:sz w:val="8"/>
                <w:szCs w:val="8"/>
              </w:rPr>
            </w:pPr>
          </w:p>
        </w:tc>
      </w:tr>
      <w:tr w:rsidR="001E41F3" w14:paraId="51F470E5" w14:textId="77777777" w:rsidTr="00547111">
        <w:tc>
          <w:tcPr>
            <w:tcW w:w="2694" w:type="dxa"/>
            <w:gridSpan w:val="2"/>
            <w:tcBorders>
              <w:top w:val="single" w:sz="4" w:space="0" w:color="auto"/>
              <w:left w:val="single" w:sz="4" w:space="0" w:color="auto"/>
            </w:tcBorders>
          </w:tcPr>
          <w:p w14:paraId="135694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07BD83B0" w:rsidR="001E41F3" w:rsidRDefault="00676C38" w:rsidP="0039182A">
            <w:pPr>
              <w:pStyle w:val="CRCoverPage"/>
              <w:spacing w:after="0"/>
              <w:ind w:left="100"/>
              <w:rPr>
                <w:noProof/>
              </w:rPr>
            </w:pPr>
            <w:r>
              <w:rPr>
                <w:noProof/>
              </w:rPr>
              <w:t>5.30.2.3</w:t>
            </w:r>
            <w:del w:id="4" w:author="QC_02" w:date="2021-10-18T12:15:00Z">
              <w:r w:rsidDel="00F12AA2">
                <w:rPr>
                  <w:noProof/>
                </w:rPr>
                <w:delText>, 5.30.2.4.1</w:delText>
              </w:r>
            </w:del>
          </w:p>
        </w:tc>
      </w:tr>
      <w:tr w:rsidR="001E41F3" w14:paraId="59AFD929" w14:textId="77777777" w:rsidTr="00547111">
        <w:tc>
          <w:tcPr>
            <w:tcW w:w="2694" w:type="dxa"/>
            <w:gridSpan w:val="2"/>
            <w:tcBorders>
              <w:left w:val="single" w:sz="4" w:space="0" w:color="auto"/>
            </w:tcBorders>
          </w:tcPr>
          <w:p w14:paraId="299BE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Default="001E41F3">
            <w:pPr>
              <w:pStyle w:val="CRCoverPage"/>
              <w:spacing w:after="0"/>
              <w:rPr>
                <w:noProof/>
                <w:sz w:val="8"/>
                <w:szCs w:val="8"/>
              </w:rPr>
            </w:pPr>
          </w:p>
        </w:tc>
      </w:tr>
      <w:tr w:rsidR="001E41F3" w14:paraId="59DF716B" w14:textId="77777777" w:rsidTr="00547111">
        <w:tc>
          <w:tcPr>
            <w:tcW w:w="2694" w:type="dxa"/>
            <w:gridSpan w:val="2"/>
            <w:tcBorders>
              <w:left w:val="single" w:sz="4" w:space="0" w:color="auto"/>
            </w:tcBorders>
          </w:tcPr>
          <w:p w14:paraId="4A2AE9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Default="001E41F3">
            <w:pPr>
              <w:pStyle w:val="CRCoverPage"/>
              <w:spacing w:after="0"/>
              <w:jc w:val="center"/>
              <w:rPr>
                <w:b/>
                <w:caps/>
                <w:noProof/>
              </w:rPr>
            </w:pPr>
            <w:r>
              <w:rPr>
                <w:b/>
                <w:caps/>
                <w:noProof/>
              </w:rPr>
              <w:t>N</w:t>
            </w:r>
          </w:p>
        </w:tc>
        <w:tc>
          <w:tcPr>
            <w:tcW w:w="2977" w:type="dxa"/>
            <w:gridSpan w:val="4"/>
          </w:tcPr>
          <w:p w14:paraId="58BA0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Default="001E41F3">
            <w:pPr>
              <w:pStyle w:val="CRCoverPage"/>
              <w:spacing w:after="0"/>
              <w:ind w:left="99"/>
              <w:rPr>
                <w:noProof/>
              </w:rPr>
            </w:pPr>
          </w:p>
        </w:tc>
      </w:tr>
      <w:tr w:rsidR="001E41F3" w14:paraId="1B9BC1BA" w14:textId="77777777" w:rsidTr="00547111">
        <w:tc>
          <w:tcPr>
            <w:tcW w:w="2694" w:type="dxa"/>
            <w:gridSpan w:val="2"/>
            <w:tcBorders>
              <w:left w:val="single" w:sz="4" w:space="0" w:color="auto"/>
            </w:tcBorders>
          </w:tcPr>
          <w:p w14:paraId="6C0F03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18DA2F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A71D" w14:textId="77777777" w:rsidR="001E41F3" w:rsidRDefault="00145D43">
            <w:pPr>
              <w:pStyle w:val="CRCoverPage"/>
              <w:spacing w:after="0"/>
              <w:ind w:left="99"/>
              <w:rPr>
                <w:noProof/>
              </w:rPr>
            </w:pPr>
            <w:r>
              <w:rPr>
                <w:noProof/>
              </w:rPr>
              <w:t xml:space="preserve">TS/TR ... CR ... </w:t>
            </w:r>
          </w:p>
        </w:tc>
      </w:tr>
      <w:tr w:rsidR="001E41F3" w14:paraId="1BE0ADA1" w14:textId="77777777" w:rsidTr="00547111">
        <w:tc>
          <w:tcPr>
            <w:tcW w:w="2694" w:type="dxa"/>
            <w:gridSpan w:val="2"/>
            <w:tcBorders>
              <w:left w:val="single" w:sz="4" w:space="0" w:color="auto"/>
            </w:tcBorders>
          </w:tcPr>
          <w:p w14:paraId="4163CD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2ECF3A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Default="00145D43">
            <w:pPr>
              <w:pStyle w:val="CRCoverPage"/>
              <w:spacing w:after="0"/>
              <w:ind w:left="99"/>
              <w:rPr>
                <w:noProof/>
              </w:rPr>
            </w:pPr>
            <w:r>
              <w:rPr>
                <w:noProof/>
              </w:rPr>
              <w:t xml:space="preserve">TS/TR ... CR ... </w:t>
            </w:r>
          </w:p>
        </w:tc>
      </w:tr>
      <w:tr w:rsidR="001E41F3" w14:paraId="47D6CAD2" w14:textId="77777777" w:rsidTr="00547111">
        <w:tc>
          <w:tcPr>
            <w:tcW w:w="2694" w:type="dxa"/>
            <w:gridSpan w:val="2"/>
            <w:tcBorders>
              <w:left w:val="single" w:sz="4" w:space="0" w:color="auto"/>
            </w:tcBorders>
          </w:tcPr>
          <w:p w14:paraId="1571B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2AFE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144F" w14:textId="77777777" w:rsidTr="008863B9">
        <w:tc>
          <w:tcPr>
            <w:tcW w:w="2694" w:type="dxa"/>
            <w:gridSpan w:val="2"/>
            <w:tcBorders>
              <w:left w:val="single" w:sz="4" w:space="0" w:color="auto"/>
            </w:tcBorders>
          </w:tcPr>
          <w:p w14:paraId="162FAE49" w14:textId="77777777" w:rsidR="001E41F3"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Default="001E41F3">
            <w:pPr>
              <w:pStyle w:val="CRCoverPage"/>
              <w:spacing w:after="0"/>
              <w:rPr>
                <w:noProof/>
              </w:rPr>
            </w:pPr>
          </w:p>
        </w:tc>
      </w:tr>
      <w:tr w:rsidR="001E41F3" w14:paraId="301390DB" w14:textId="77777777" w:rsidTr="008863B9">
        <w:tc>
          <w:tcPr>
            <w:tcW w:w="2694" w:type="dxa"/>
            <w:gridSpan w:val="2"/>
            <w:tcBorders>
              <w:left w:val="single" w:sz="4" w:space="0" w:color="auto"/>
              <w:bottom w:val="single" w:sz="4" w:space="0" w:color="auto"/>
            </w:tcBorders>
          </w:tcPr>
          <w:p w14:paraId="0BC818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Default="001E41F3">
            <w:pPr>
              <w:pStyle w:val="CRCoverPage"/>
              <w:spacing w:after="0"/>
              <w:ind w:left="100"/>
              <w:rPr>
                <w:noProof/>
              </w:rPr>
            </w:pPr>
          </w:p>
        </w:tc>
      </w:tr>
      <w:tr w:rsidR="008863B9" w:rsidRPr="008863B9" w14:paraId="5431E119" w14:textId="77777777" w:rsidTr="008863B9">
        <w:tc>
          <w:tcPr>
            <w:tcW w:w="2694" w:type="dxa"/>
            <w:gridSpan w:val="2"/>
            <w:tcBorders>
              <w:top w:val="single" w:sz="4" w:space="0" w:color="auto"/>
              <w:bottom w:val="single" w:sz="4" w:space="0" w:color="auto"/>
            </w:tcBorders>
          </w:tcPr>
          <w:p w14:paraId="79A8E3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8863B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E2D26F0" w14:textId="77777777" w:rsidR="003F259D" w:rsidRDefault="003F259D" w:rsidP="003F259D">
      <w:pPr>
        <w:pStyle w:val="4"/>
      </w:pPr>
      <w:bookmarkStart w:id="6" w:name="_Toc75440889"/>
      <w:bookmarkEnd w:id="5"/>
      <w:r>
        <w:t>5.30.2.3</w:t>
      </w:r>
      <w:r>
        <w:tab/>
        <w:t>UE configuration and subscription aspects</w:t>
      </w:r>
      <w:bookmarkEnd w:id="6"/>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PLMN ID and NID of the subscribed SNPN;</w:t>
      </w:r>
    </w:p>
    <w:p w14:paraId="761DBBF5" w14:textId="77777777" w:rsidR="003F259D" w:rsidRDefault="003F259D" w:rsidP="003F259D">
      <w:pPr>
        <w:pStyle w:val="B1"/>
      </w:pPr>
      <w:r>
        <w:t>-</w:t>
      </w:r>
      <w:r>
        <w:tab/>
        <w:t>Subscription identifier (SUPI) and credentials for the subscribed SNPN;</w:t>
      </w:r>
    </w:p>
    <w:p w14:paraId="6DC0993E" w14:textId="77777777" w:rsidR="003F259D" w:rsidRDefault="003F259D" w:rsidP="003F259D">
      <w:pPr>
        <w:pStyle w:val="B1"/>
      </w:pPr>
      <w:r>
        <w:t>-</w:t>
      </w:r>
      <w:r>
        <w:tab/>
        <w:t>Optionally, an N3IWF FQDN and an identifier of the country where the configured N3IWF is located;</w:t>
      </w:r>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User controlled prioritized list of preferred SNPNs;</w:t>
      </w:r>
    </w:p>
    <w:p w14:paraId="18766336" w14:textId="77777777" w:rsidR="003F259D" w:rsidRDefault="003F259D" w:rsidP="003F259D">
      <w:pPr>
        <w:pStyle w:val="B2"/>
      </w:pPr>
      <w:r>
        <w:t>-</w:t>
      </w:r>
      <w:r>
        <w:tab/>
        <w:t>Credentials Holder controlled prioritized list of preferred SNPNs;</w:t>
      </w:r>
    </w:p>
    <w:p w14:paraId="10C8D26E" w14:textId="77777777" w:rsidR="003F259D" w:rsidRDefault="003F259D" w:rsidP="003F259D">
      <w:pPr>
        <w:pStyle w:val="B2"/>
      </w:pPr>
      <w:r>
        <w:t>-</w:t>
      </w:r>
      <w:r>
        <w:tab/>
        <w:t>Credentials Holder controlled prioritized list of GINs.</w:t>
      </w:r>
    </w:p>
    <w:p w14:paraId="033D8834" w14:textId="77777777" w:rsidR="003F259D" w:rsidRPr="00843670" w:rsidRDefault="003F259D" w:rsidP="003F259D">
      <w:r>
        <w:t>The Credentials Holder controlled prioritized lists of preferred SNPNs and GINs may be updated by the Credentials Holder</w:t>
      </w:r>
      <w:r w:rsidRPr="0000493F">
        <w:t xml:space="preserve"> </w:t>
      </w:r>
      <w:r>
        <w:t xml:space="preserve">using the </w:t>
      </w:r>
      <w:r w:rsidRPr="0000493F">
        <w:t>Steering of Roaming (</w:t>
      </w:r>
      <w:proofErr w:type="spellStart"/>
      <w:r w:rsidRPr="0000493F">
        <w:t>SoR</w:t>
      </w:r>
      <w:proofErr w:type="spellEnd"/>
      <w:r w:rsidRPr="0000493F">
        <w:t>) procedure as defined in Annex C of TS 23.122 [17]</w:t>
      </w:r>
      <w:r>
        <w:t>.</w:t>
      </w:r>
      <w:ins w:id="7" w:author="Huawei" w:date="2021-09-28T17:35:00Z">
        <w:r>
          <w:t xml:space="preserve"> </w:t>
        </w:r>
        <w:r w:rsidRPr="003F259D">
          <w:t>Updating Credentials Holder controlled prioritized lists of preferred SNPNs and GINs via the Steering of Roaming (</w:t>
        </w:r>
        <w:proofErr w:type="spellStart"/>
        <w:r w:rsidRPr="003F259D">
          <w:t>SoR</w:t>
        </w:r>
        <w:proofErr w:type="spellEnd"/>
        <w:r w:rsidRPr="003F259D">
          <w:t>)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User controlled prioritized list of preferred SNPNs;</w:t>
      </w:r>
    </w:p>
    <w:p w14:paraId="5584E157" w14:textId="77777777" w:rsidR="003F259D" w:rsidRDefault="003F259D" w:rsidP="003F259D">
      <w:pPr>
        <w:pStyle w:val="B1"/>
      </w:pPr>
      <w:r>
        <w:t>-</w:t>
      </w:r>
      <w:r>
        <w:tab/>
        <w:t>Credentials Holder controlled prioritized list of preferred SNPNs;</w:t>
      </w:r>
    </w:p>
    <w:p w14:paraId="65C5A96F" w14:textId="77777777" w:rsidR="003F259D" w:rsidRDefault="003F259D" w:rsidP="003F259D">
      <w:pPr>
        <w:pStyle w:val="B1"/>
      </w:pPr>
      <w:r>
        <w:t>-</w:t>
      </w:r>
      <w:r>
        <w:tab/>
        <w:t>Credentials Holder controlled prioritized list of preferred GINs.</w:t>
      </w:r>
    </w:p>
    <w:p w14:paraId="6B01F791" w14:textId="23E55E86" w:rsidR="003F259D" w:rsidRDefault="003F259D" w:rsidP="003F259D">
      <w:r>
        <w:t>The Credentials Holder controlled prioritized lists of preferred SNPNs and GINs may be updated by the Credentials Holder</w:t>
      </w:r>
      <w:r w:rsidRPr="0000493F">
        <w:t xml:space="preserve"> </w:t>
      </w:r>
      <w:r>
        <w:t xml:space="preserve">using the </w:t>
      </w:r>
      <w:r w:rsidRPr="0000493F">
        <w:t>Steering of Roaming (</w:t>
      </w:r>
      <w:proofErr w:type="spellStart"/>
      <w:r w:rsidRPr="0000493F">
        <w:t>SoR</w:t>
      </w:r>
      <w:proofErr w:type="spellEnd"/>
      <w:r w:rsidRPr="0000493F">
        <w:t>) procedure as defined in Annex C of TS 23.122 [17]</w:t>
      </w:r>
      <w:r>
        <w:t>.</w:t>
      </w:r>
      <w:ins w:id="8" w:author="Huawei" w:date="2021-10-09T16:42:00Z">
        <w:del w:id="9" w:author="Fei Lu-OPPO-D1" w:date="2021-10-18T20:27:00Z">
          <w:r w:rsidR="0039182A" w:rsidDel="00A97AEA">
            <w:delText xml:space="preserve"> </w:delText>
          </w:r>
          <w:r w:rsidR="0039182A" w:rsidRPr="003F259D" w:rsidDel="00A97AEA">
            <w:delText>Updating Credentials Holder controlled prioritized lists of preferred SNPNs and GINs via the Steering of Roaming (SoR) procedure is not applicable for Credentials Holder with AAA server.</w:delText>
          </w:r>
        </w:del>
      </w:ins>
      <w:bookmarkStart w:id="10" w:name="_GoBack"/>
      <w:bookmarkEnd w:id="10"/>
    </w:p>
    <w:p w14:paraId="45835343" w14:textId="77777777" w:rsidR="00635CAF" w:rsidRPr="003F259D" w:rsidRDefault="003F259D" w:rsidP="00E32339">
      <w:bookmarkStart w:id="11" w:name="_Toc27846933"/>
      <w:bookmarkStart w:id="12" w:name="_Toc36188064"/>
      <w:bookmarkStart w:id="13" w:name="_Toc45183969"/>
      <w:bookmarkStart w:id="14" w:name="_Toc47342811"/>
      <w:bookmarkStart w:id="15" w:name="_Toc51769513"/>
      <w:bookmarkStart w:id="16"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11"/>
      <w:bookmarkEnd w:id="12"/>
      <w:bookmarkEnd w:id="13"/>
      <w:bookmarkEnd w:id="14"/>
      <w:bookmarkEnd w:id="15"/>
      <w:bookmarkEnd w:id="16"/>
    </w:p>
    <w:p w14:paraId="5A1E063B" w14:textId="5A8AF7C5" w:rsidR="00E32339" w:rsidRPr="0042466D" w:rsidDel="00F12A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7" w:author="QC_02" w:date="2021-10-18T12:15:00Z"/>
          <w:rFonts w:ascii="Arial" w:hAnsi="Arial" w:cs="Arial"/>
          <w:color w:val="FF0000"/>
          <w:sz w:val="28"/>
          <w:szCs w:val="28"/>
          <w:lang w:val="en-US"/>
        </w:rPr>
      </w:pPr>
      <w:del w:id="18" w:author="QC_02" w:date="2021-10-18T12:15:00Z">
        <w:r w:rsidRPr="0042466D" w:rsidDel="00F12AA2">
          <w:rPr>
            <w:rFonts w:ascii="Arial" w:hAnsi="Arial" w:cs="Arial"/>
            <w:color w:val="FF0000"/>
            <w:sz w:val="28"/>
            <w:szCs w:val="28"/>
            <w:lang w:val="en-US"/>
          </w:rPr>
          <w:delText xml:space="preserve">* * * * </w:delText>
        </w:r>
        <w:r w:rsidRPr="0042466D" w:rsidDel="00F12AA2">
          <w:rPr>
            <w:rFonts w:ascii="Arial" w:hAnsi="Arial" w:cs="Arial"/>
            <w:color w:val="FF0000"/>
            <w:sz w:val="28"/>
            <w:szCs w:val="28"/>
            <w:lang w:val="en-US" w:eastAsia="zh-CN"/>
          </w:rPr>
          <w:delText>Second</w:delText>
        </w:r>
        <w:r w:rsidRPr="0042466D" w:rsidDel="00F12AA2">
          <w:rPr>
            <w:rFonts w:ascii="Arial" w:hAnsi="Arial" w:cs="Arial"/>
            <w:color w:val="FF0000"/>
            <w:sz w:val="28"/>
            <w:szCs w:val="28"/>
            <w:lang w:val="en-US"/>
          </w:rPr>
          <w:delText xml:space="preserve"> change * * * *</w:delText>
        </w:r>
      </w:del>
    </w:p>
    <w:p w14:paraId="4CE1FDEB" w14:textId="73C8463C" w:rsidR="00AD242A" w:rsidRPr="00AD242A" w:rsidDel="00F12AA2" w:rsidRDefault="00AD242A" w:rsidP="00AD242A">
      <w:pPr>
        <w:keepNext/>
        <w:keepLines/>
        <w:spacing w:before="120"/>
        <w:ind w:left="1701" w:hanging="1701"/>
        <w:outlineLvl w:val="4"/>
        <w:rPr>
          <w:del w:id="19" w:author="QC_02" w:date="2021-10-18T12:15:00Z"/>
          <w:rFonts w:ascii="Arial" w:hAnsi="Arial"/>
          <w:sz w:val="22"/>
        </w:rPr>
      </w:pPr>
      <w:bookmarkStart w:id="20" w:name="_Toc75440891"/>
      <w:del w:id="21" w:author="QC_02" w:date="2021-10-18T12:15:00Z">
        <w:r w:rsidRPr="00AD242A" w:rsidDel="00F12AA2">
          <w:rPr>
            <w:rFonts w:ascii="Arial" w:hAnsi="Arial"/>
            <w:sz w:val="22"/>
          </w:rPr>
          <w:lastRenderedPageBreak/>
          <w:delText>5.30.2.4.1</w:delText>
        </w:r>
        <w:r w:rsidRPr="00AD242A" w:rsidDel="00F12AA2">
          <w:rPr>
            <w:rFonts w:ascii="Arial" w:hAnsi="Arial"/>
            <w:sz w:val="22"/>
          </w:rPr>
          <w:tab/>
          <w:delText>General</w:delText>
        </w:r>
        <w:bookmarkEnd w:id="20"/>
      </w:del>
    </w:p>
    <w:p w14:paraId="14D6FD36" w14:textId="30E7ED90" w:rsidR="00AD242A" w:rsidRPr="00AD242A" w:rsidDel="00F12AA2" w:rsidRDefault="00AD242A" w:rsidP="00AD242A">
      <w:pPr>
        <w:rPr>
          <w:del w:id="22" w:author="QC_02" w:date="2021-10-18T12:15:00Z"/>
        </w:rPr>
      </w:pPr>
      <w:del w:id="23" w:author="QC_02" w:date="2021-10-18T12:15:00Z">
        <w:r w:rsidRPr="00AD242A" w:rsidDel="00F12AA2">
          <w:delText>An SNPN-enabled UE supports the SNPN access mode. When the UE is set to operate in SNPN access mode the UE only selects and registers with SNPNs over Uu as described in clause 5.30.2.4.</w:delText>
        </w:r>
      </w:del>
    </w:p>
    <w:p w14:paraId="16BCB61E" w14:textId="2B6B5965" w:rsidR="00AD242A" w:rsidRPr="00AD242A" w:rsidDel="00F12AA2" w:rsidRDefault="00AD242A" w:rsidP="00AD242A">
      <w:pPr>
        <w:rPr>
          <w:del w:id="24" w:author="QC_02" w:date="2021-10-18T12:15:00Z"/>
        </w:rPr>
      </w:pPr>
      <w:del w:id="25" w:author="QC_02" w:date="2021-10-18T12:15:00Z">
        <w:r w:rsidRPr="00AD242A" w:rsidDel="00F12AA2">
          <w:delTex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delText>
        </w:r>
      </w:del>
      <w:ins w:id="26" w:author="Huawei" w:date="2021-09-18T18:57:00Z">
        <w:del w:id="27" w:author="QC_02" w:date="2021-10-18T12:15:00Z">
          <w:r w:rsidRPr="00AD242A" w:rsidDel="00F12AA2">
            <w:delText xml:space="preserve"> SNPN-capable UEs that are not in SNPN access mode </w:delText>
          </w:r>
        </w:del>
      </w:ins>
      <w:ins w:id="28" w:author="Huawei" w:date="2021-09-18T18:58:00Z">
        <w:del w:id="29" w:author="QC_02" w:date="2021-10-18T12:15:00Z">
          <w:r w:rsidRPr="00AD242A" w:rsidDel="00F12AA2">
            <w:delText>and</w:delText>
          </w:r>
        </w:del>
      </w:ins>
      <w:ins w:id="30" w:author="Huawei" w:date="2021-09-18T18:57:00Z">
        <w:del w:id="31" w:author="QC_02" w:date="2021-10-18T12:15:00Z">
          <w:r w:rsidRPr="00AD242A" w:rsidDel="00F12AA2">
            <w:delText xml:space="preserve"> </w:delText>
          </w:r>
        </w:del>
      </w:ins>
      <w:ins w:id="32" w:author="Huawei" w:date="2021-09-18T18:58:00Z">
        <w:del w:id="33" w:author="QC_02" w:date="2021-10-18T12:15:00Z">
          <w:r w:rsidRPr="00AD242A" w:rsidDel="00F12AA2">
            <w:delText>non-SNPN capable UEs cannot camp on an SNPN cell supporting emergency services to obtain emergency services.</w:delText>
          </w:r>
        </w:del>
      </w:ins>
    </w:p>
    <w:p w14:paraId="60A36AE6" w14:textId="79749337" w:rsidR="00AD242A" w:rsidRPr="00AD242A" w:rsidDel="00F12AA2" w:rsidRDefault="00AD242A" w:rsidP="00AD242A">
      <w:pPr>
        <w:rPr>
          <w:del w:id="34" w:author="QC_02" w:date="2021-10-18T12:15:00Z"/>
        </w:rPr>
      </w:pPr>
      <w:del w:id="35" w:author="QC_02" w:date="2021-10-18T12:15:00Z">
        <w:r w:rsidRPr="00AD242A" w:rsidDel="00F12AA2">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delText>
        </w:r>
      </w:del>
    </w:p>
    <w:p w14:paraId="7848D6C3" w14:textId="5ADEC5FE" w:rsidR="00AD242A" w:rsidRPr="00AD242A" w:rsidDel="00F12AA2" w:rsidRDefault="00AD242A" w:rsidP="00AD242A">
      <w:pPr>
        <w:rPr>
          <w:del w:id="36" w:author="QC_02" w:date="2021-10-18T12:15:00Z"/>
        </w:rPr>
      </w:pPr>
      <w:del w:id="37" w:author="QC_02" w:date="2021-10-18T12:15:00Z">
        <w:r w:rsidRPr="00AD242A" w:rsidDel="00F12AA2">
          <w:delTex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delText>
        </w:r>
      </w:del>
    </w:p>
    <w:p w14:paraId="1D63F58C" w14:textId="020C8857" w:rsidR="00AD242A" w:rsidRPr="00AD242A" w:rsidDel="00F12AA2" w:rsidRDefault="00AD242A" w:rsidP="00AD242A">
      <w:pPr>
        <w:keepLines/>
        <w:ind w:left="1135" w:hanging="851"/>
        <w:rPr>
          <w:del w:id="38" w:author="QC_02" w:date="2021-10-18T12:15:00Z"/>
        </w:rPr>
      </w:pPr>
      <w:del w:id="39" w:author="QC_02" w:date="2021-10-18T12:15:00Z">
        <w:r w:rsidRPr="00AD242A" w:rsidDel="00F12AA2">
          <w:delText>NOTE:</w:delText>
        </w:r>
        <w:r w:rsidRPr="00AD242A" w:rsidDel="00F12AA2">
          <w:tab/>
          <w:delText>Details of activation and deactivation of SNPN access mode are up to UE implementation.</w:delText>
        </w:r>
      </w:del>
    </w:p>
    <w:p w14:paraId="1ECFB555" w14:textId="1A15440A" w:rsidR="00AD242A" w:rsidRPr="00AD242A" w:rsidDel="00F12AA2" w:rsidRDefault="00AD242A" w:rsidP="00AD242A">
      <w:pPr>
        <w:rPr>
          <w:del w:id="40" w:author="QC_02" w:date="2021-10-18T12:15:00Z"/>
        </w:rPr>
      </w:pPr>
      <w:del w:id="41" w:author="QC_02" w:date="2021-10-18T12:15:00Z">
        <w:r w:rsidRPr="00AD242A" w:rsidDel="00F12AA2">
          <w:delText>When a UE is set to operate in SNPN access mode the UE does not perform normal PLMN selection procedures as defined in clause 4.4 of TS 23.122 [17].</w:delText>
        </w:r>
      </w:del>
    </w:p>
    <w:p w14:paraId="6097D224" w14:textId="6331C773" w:rsidR="0039182A" w:rsidDel="00F12AA2" w:rsidRDefault="00AD242A" w:rsidP="0039182A">
      <w:pPr>
        <w:rPr>
          <w:del w:id="42" w:author="QC_02" w:date="2021-10-18T12:15:00Z"/>
        </w:rPr>
      </w:pPr>
      <w:del w:id="43" w:author="QC_02" w:date="2021-10-18T12:15:00Z">
        <w:r w:rsidRPr="00AD242A" w:rsidDel="00F12AA2">
          <w:delText>UEs operating in SNPN access mode read the information described in clause 5.30.2.2 from the broadcast system information and take them into account during network selection.</w:delText>
        </w:r>
      </w:del>
    </w:p>
    <w:p w14:paraId="0C94FDE2" w14:textId="42E61E29" w:rsidR="00A263D1" w:rsidRPr="00F12AA2" w:rsidRDefault="00A263D1" w:rsidP="0039182A"/>
    <w:p w14:paraId="4ADC7A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7BFDA0" w14:textId="111FF06D"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15EB4" w14:textId="77777777" w:rsidR="00B318A8" w:rsidRDefault="00B318A8">
      <w:r>
        <w:separator/>
      </w:r>
    </w:p>
  </w:endnote>
  <w:endnote w:type="continuationSeparator" w:id="0">
    <w:p w14:paraId="2FBCCA22" w14:textId="77777777" w:rsidR="00B318A8" w:rsidRDefault="00B3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D8E6" w14:textId="77777777" w:rsidR="00B318A8" w:rsidRDefault="00B318A8">
      <w:r>
        <w:separator/>
      </w:r>
    </w:p>
  </w:footnote>
  <w:footnote w:type="continuationSeparator" w:id="0">
    <w:p w14:paraId="7F88EEE7" w14:textId="77777777" w:rsidR="00B318A8" w:rsidRDefault="00B3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4055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43F2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9F5F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D1">
    <w15:presenceInfo w15:providerId="None" w15:userId="Fei Lu-OPPO-D1"/>
  </w15:person>
  <w15:person w15:author="QC_02">
    <w15:presenceInfo w15:providerId="None" w15:userId="QC_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35CA"/>
    <w:rsid w:val="003E7D28"/>
    <w:rsid w:val="003F0CB3"/>
    <w:rsid w:val="003F259D"/>
    <w:rsid w:val="0040761D"/>
    <w:rsid w:val="00410371"/>
    <w:rsid w:val="004242F1"/>
    <w:rsid w:val="004401BC"/>
    <w:rsid w:val="00452FDC"/>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E2C44"/>
    <w:rsid w:val="005E65C0"/>
    <w:rsid w:val="006020F8"/>
    <w:rsid w:val="00621188"/>
    <w:rsid w:val="006257ED"/>
    <w:rsid w:val="00625CC6"/>
    <w:rsid w:val="00635CAF"/>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D6C0A"/>
    <w:rsid w:val="007F2012"/>
    <w:rsid w:val="007F41B1"/>
    <w:rsid w:val="007F7259"/>
    <w:rsid w:val="008040A8"/>
    <w:rsid w:val="00826064"/>
    <w:rsid w:val="008279FA"/>
    <w:rsid w:val="008438AD"/>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97AEA"/>
    <w:rsid w:val="00AA2CBC"/>
    <w:rsid w:val="00AA5DE5"/>
    <w:rsid w:val="00AC5820"/>
    <w:rsid w:val="00AD1CD8"/>
    <w:rsid w:val="00AD242A"/>
    <w:rsid w:val="00AF1A6F"/>
    <w:rsid w:val="00B068A1"/>
    <w:rsid w:val="00B15BA9"/>
    <w:rsid w:val="00B20EBF"/>
    <w:rsid w:val="00B21461"/>
    <w:rsid w:val="00B258BB"/>
    <w:rsid w:val="00B3068D"/>
    <w:rsid w:val="00B318A8"/>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12AA2"/>
    <w:rsid w:val="00F25D98"/>
    <w:rsid w:val="00F300FB"/>
    <w:rsid w:val="00F30E7B"/>
    <w:rsid w:val="00F41DF3"/>
    <w:rsid w:val="00F64D85"/>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9167A-D4FC-4C6C-AB59-353F99D6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Lu-OPPO-D1</cp:lastModifiedBy>
  <cp:revision>3</cp:revision>
  <cp:lastPrinted>1899-12-31T23:00:00Z</cp:lastPrinted>
  <dcterms:created xsi:type="dcterms:W3CDTF">2021-10-18T12:27:00Z</dcterms:created>
  <dcterms:modified xsi:type="dcterms:W3CDTF">2021-10-18T12:28:00Z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1633950434</vt:lpwstr>
  </property>
</Properties>
</file>